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FB2" w:rsidRDefault="00D55FB2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Auflösungskonvention</w:t>
      </w:r>
    </w:p>
    <w:p w:rsidR="00D55FB2" w:rsidRDefault="00D55FB2">
      <w:pPr>
        <w:spacing w:before="240" w:after="360"/>
        <w:jc w:val="center"/>
        <w:rPr>
          <w:sz w:val="22"/>
          <w:szCs w:val="22"/>
        </w:rPr>
      </w:pPr>
      <w:r>
        <w:rPr>
          <w:sz w:val="22"/>
          <w:szCs w:val="22"/>
        </w:rPr>
        <w:t>zwischen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20"/>
      </w:tblGrid>
      <w:tr w:rsidR="00D55FB2">
        <w:tc>
          <w:tcPr>
            <w:tcW w:w="9720" w:type="dxa"/>
          </w:tcPr>
          <w:p w:rsidR="00D55FB2" w:rsidRDefault="00D55FB2">
            <w:pPr>
              <w:spacing w:line="31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(Vorname; Name; Geburtsdatum; Heimatort/Staatsangehörigkeit; Beruf; Stra</w:t>
            </w:r>
            <w:r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se/Nr.; PLZ/Ort)</w:t>
            </w:r>
            <w:r>
              <w:rPr>
                <w:sz w:val="22"/>
                <w:szCs w:val="22"/>
              </w:rPr>
              <w:br/>
            </w:r>
          </w:p>
        </w:tc>
      </w:tr>
    </w:tbl>
    <w:p w:rsidR="00D55FB2" w:rsidRDefault="00D55FB2" w:rsidP="009A1968">
      <w:pPr>
        <w:spacing w:before="120" w:after="120"/>
        <w:jc w:val="center"/>
        <w:rPr>
          <w:sz w:val="22"/>
          <w:szCs w:val="22"/>
        </w:rPr>
      </w:pPr>
      <w:r>
        <w:rPr>
          <w:sz w:val="22"/>
          <w:szCs w:val="22"/>
        </w:rPr>
        <w:t>und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20"/>
      </w:tblGrid>
      <w:tr w:rsidR="00D55FB2">
        <w:tc>
          <w:tcPr>
            <w:tcW w:w="9720" w:type="dxa"/>
          </w:tcPr>
          <w:p w:rsidR="00D55FB2" w:rsidRDefault="00D55FB2">
            <w:pPr>
              <w:spacing w:line="31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(Vorname; Name; Geburtsdatum; Heimatort/Staatsangehörigkeit; Beruf; Stra</w:t>
            </w:r>
            <w:r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se/Nr.; PLZ/Ort)</w:t>
            </w:r>
          </w:p>
          <w:p w:rsidR="00D55FB2" w:rsidRDefault="00D55FB2">
            <w:pPr>
              <w:spacing w:line="312" w:lineRule="auto"/>
              <w:rPr>
                <w:sz w:val="22"/>
                <w:szCs w:val="22"/>
              </w:rPr>
            </w:pPr>
          </w:p>
        </w:tc>
      </w:tr>
    </w:tbl>
    <w:p w:rsidR="00D55FB2" w:rsidRDefault="00D55FB2" w:rsidP="009A1968">
      <w:pPr>
        <w:tabs>
          <w:tab w:val="left" w:pos="360"/>
        </w:tabs>
        <w:autoSpaceDE w:val="0"/>
        <w:autoSpaceDN w:val="0"/>
        <w:adjustRightInd w:val="0"/>
        <w:spacing w:before="360"/>
        <w:rPr>
          <w:rFonts w:ascii="Arial,Bold" w:hAnsi="Arial,Bold" w:cs="Arial,Bold"/>
          <w:bCs/>
          <w:color w:val="333399"/>
        </w:rPr>
      </w:pPr>
      <w:r>
        <w:rPr>
          <w:rFonts w:ascii="Arial,Bold" w:hAnsi="Arial,Bold" w:cs="Arial,Bold"/>
          <w:b/>
          <w:bCs/>
        </w:rPr>
        <w:t xml:space="preserve">1. </w:t>
      </w:r>
      <w:r>
        <w:rPr>
          <w:rFonts w:ascii="Arial,Bold" w:hAnsi="Arial,Bold" w:cs="Arial,Bold"/>
          <w:b/>
          <w:bCs/>
        </w:rPr>
        <w:tab/>
        <w:t xml:space="preserve">Auflösung der Partnerschaft </w:t>
      </w:r>
    </w:p>
    <w:p w:rsidR="00D55FB2" w:rsidRDefault="00D55FB2">
      <w:pPr>
        <w:autoSpaceDE w:val="0"/>
        <w:autoSpaceDN w:val="0"/>
        <w:adjustRightInd w:val="0"/>
        <w:spacing w:before="12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Die Parteien beantragen dem Gericht gemeinsam die Auflösung ihrer Partnerschaft im Sinne von Art. 29 PartG.</w:t>
      </w:r>
    </w:p>
    <w:p w:rsidR="00D55FB2" w:rsidRDefault="00D55FB2">
      <w:pPr>
        <w:tabs>
          <w:tab w:val="left" w:pos="360"/>
        </w:tabs>
        <w:autoSpaceDE w:val="0"/>
        <w:autoSpaceDN w:val="0"/>
        <w:adjustRightInd w:val="0"/>
        <w:spacing w:before="36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 xml:space="preserve">2. </w:t>
      </w:r>
      <w:r>
        <w:rPr>
          <w:rFonts w:ascii="Arial,Bold" w:hAnsi="Arial,Bold" w:cs="Arial,Bold"/>
          <w:b/>
          <w:bCs/>
        </w:rPr>
        <w:tab/>
        <w:t xml:space="preserve">Unterhalt </w:t>
      </w:r>
    </w:p>
    <w:p w:rsidR="00D55FB2" w:rsidRDefault="00D55FB2">
      <w:pPr>
        <w:autoSpaceDE w:val="0"/>
        <w:autoSpaceDN w:val="0"/>
        <w:adjustRightInd w:val="0"/>
        <w:spacing w:before="12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Die Parteien verzichten gegenseitig auf Unterhalt im Sinne von Art. 34 PartG.</w:t>
      </w:r>
    </w:p>
    <w:p w:rsidR="00D55FB2" w:rsidRDefault="00D55FB2">
      <w:pPr>
        <w:tabs>
          <w:tab w:val="left" w:pos="360"/>
        </w:tabs>
        <w:autoSpaceDE w:val="0"/>
        <w:autoSpaceDN w:val="0"/>
        <w:adjustRightInd w:val="0"/>
        <w:spacing w:before="36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 xml:space="preserve">3. </w:t>
      </w:r>
      <w:r>
        <w:rPr>
          <w:rFonts w:ascii="Arial,Bold" w:hAnsi="Arial,Bold" w:cs="Arial,Bold"/>
          <w:b/>
          <w:bCs/>
        </w:rPr>
        <w:tab/>
        <w:t>Vorsorgeausgleich</w:t>
      </w:r>
    </w:p>
    <w:p w:rsidR="00053923" w:rsidRDefault="00053923" w:rsidP="00053923">
      <w:pPr>
        <w:autoSpaceDE w:val="0"/>
        <w:autoSpaceDN w:val="0"/>
        <w:adjustRightInd w:val="0"/>
        <w:spacing w:before="120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Variante 1</w:t>
      </w:r>
    </w:p>
    <w:p w:rsidR="00053923" w:rsidRDefault="00053923" w:rsidP="00053923">
      <w:pPr>
        <w:autoSpaceDE w:val="0"/>
        <w:autoSpaceDN w:val="0"/>
        <w:adjustRightInd w:val="0"/>
        <w:spacing w:before="12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Die Parteien verpflichten sich zum Ausgleich der während der Partnerschaft geäufneten Austritt</w:t>
      </w:r>
      <w:r>
        <w:rPr>
          <w:rFonts w:cs="Arial"/>
          <w:sz w:val="22"/>
          <w:szCs w:val="22"/>
        </w:rPr>
        <w:t>s</w:t>
      </w:r>
      <w:r>
        <w:rPr>
          <w:rFonts w:cs="Arial"/>
          <w:sz w:val="22"/>
          <w:szCs w:val="22"/>
        </w:rPr>
        <w:t>guthaben aus beru</w:t>
      </w:r>
      <w:r>
        <w:rPr>
          <w:rFonts w:cs="Arial"/>
          <w:sz w:val="22"/>
          <w:szCs w:val="22"/>
        </w:rPr>
        <w:t>f</w:t>
      </w:r>
      <w:r>
        <w:rPr>
          <w:rFonts w:cs="Arial"/>
          <w:sz w:val="22"/>
          <w:szCs w:val="22"/>
        </w:rPr>
        <w:t>licher Vorsorge.</w:t>
      </w:r>
    </w:p>
    <w:p w:rsidR="00053923" w:rsidRDefault="00053923" w:rsidP="00053923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Sie ersuchen das Gericht, nach Vorlage der Bestätigungen der beteiligten Vorsorgeeinrichtungen über die Höhe der Guthaben und die Durchführbarkeit der Teilung </w:t>
      </w:r>
      <w:r>
        <w:t>die Vorsorgeeinrichtung de</w:t>
      </w:r>
      <w:r>
        <w:t>r</w:t>
      </w:r>
      <w:r>
        <w:t>jenigen Partei, welche während der eingetragenen Partnerschaft das höhere Guthaben geäufnet hat, anzuweisen, die Hälfte der Differenz der Austrittsguthaben auf das Vorsorg</w:t>
      </w:r>
      <w:r>
        <w:t>e</w:t>
      </w:r>
      <w:r>
        <w:t>konto der and</w:t>
      </w:r>
      <w:r>
        <w:t>e</w:t>
      </w:r>
      <w:r>
        <w:t>ren Partei zu überweisen</w:t>
      </w:r>
      <w:r>
        <w:rPr>
          <w:rFonts w:cs="Arial"/>
          <w:sz w:val="22"/>
          <w:szCs w:val="22"/>
        </w:rPr>
        <w:t>.</w:t>
      </w:r>
    </w:p>
    <w:p w:rsidR="00053923" w:rsidRPr="00053923" w:rsidRDefault="00053923">
      <w:pPr>
        <w:autoSpaceDE w:val="0"/>
        <w:autoSpaceDN w:val="0"/>
        <w:adjustRightInd w:val="0"/>
        <w:spacing w:before="120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Variante 2</w:t>
      </w:r>
    </w:p>
    <w:p w:rsidR="00D55FB2" w:rsidRDefault="00D55FB2">
      <w:pPr>
        <w:autoSpaceDE w:val="0"/>
        <w:autoSpaceDN w:val="0"/>
        <w:adjustRightInd w:val="0"/>
        <w:spacing w:before="12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Die Parteien verzichten in Kenntnis der Rechtslage gegenseitig auf den Ausgleich der wä</w:t>
      </w:r>
      <w:r>
        <w:rPr>
          <w:rFonts w:cs="Arial"/>
          <w:sz w:val="22"/>
          <w:szCs w:val="22"/>
        </w:rPr>
        <w:t>h</w:t>
      </w:r>
      <w:r>
        <w:rPr>
          <w:rFonts w:cs="Arial"/>
          <w:sz w:val="22"/>
          <w:szCs w:val="22"/>
        </w:rPr>
        <w:t>rend der Partnerschaft geäufneten Austritt</w:t>
      </w:r>
      <w:r>
        <w:rPr>
          <w:rFonts w:cs="Arial"/>
          <w:sz w:val="22"/>
          <w:szCs w:val="22"/>
        </w:rPr>
        <w:t>s</w:t>
      </w:r>
      <w:r>
        <w:rPr>
          <w:rFonts w:cs="Arial"/>
          <w:sz w:val="22"/>
          <w:szCs w:val="22"/>
        </w:rPr>
        <w:t>guthaben aus der beruflichen Vorsorge.</w:t>
      </w:r>
    </w:p>
    <w:p w:rsidR="00D55FB2" w:rsidRDefault="00D55FB2">
      <w:pPr>
        <w:tabs>
          <w:tab w:val="left" w:pos="360"/>
        </w:tabs>
        <w:autoSpaceDE w:val="0"/>
        <w:autoSpaceDN w:val="0"/>
        <w:adjustRightInd w:val="0"/>
        <w:spacing w:before="36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 xml:space="preserve">4. </w:t>
      </w:r>
      <w:r>
        <w:rPr>
          <w:rFonts w:ascii="Arial,Bold" w:hAnsi="Arial,Bold" w:cs="Arial,Bold"/>
          <w:b/>
          <w:bCs/>
        </w:rPr>
        <w:tab/>
        <w:t xml:space="preserve">Vermögensrecht </w:t>
      </w:r>
    </w:p>
    <w:p w:rsidR="00D55FB2" w:rsidRDefault="00D55FB2">
      <w:pPr>
        <w:autoSpaceDE w:val="0"/>
        <w:autoSpaceDN w:val="0"/>
        <w:adjustRightInd w:val="0"/>
        <w:spacing w:before="12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In vermögensrechtlicher Hinsicht behält jede Partei, was sie zurzeit besitzt respektive was auf ihren N</w:t>
      </w:r>
      <w:r>
        <w:rPr>
          <w:rFonts w:cs="Arial"/>
          <w:sz w:val="22"/>
          <w:szCs w:val="22"/>
        </w:rPr>
        <w:t>a</w:t>
      </w:r>
      <w:r>
        <w:rPr>
          <w:rFonts w:cs="Arial"/>
          <w:sz w:val="22"/>
          <w:szCs w:val="22"/>
        </w:rPr>
        <w:t>men lautet.</w:t>
      </w:r>
    </w:p>
    <w:p w:rsidR="00D55FB2" w:rsidRDefault="00D55FB2">
      <w:pPr>
        <w:tabs>
          <w:tab w:val="left" w:pos="360"/>
        </w:tabs>
        <w:autoSpaceDE w:val="0"/>
        <w:autoSpaceDN w:val="0"/>
        <w:adjustRightInd w:val="0"/>
        <w:spacing w:before="36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 xml:space="preserve">5. </w:t>
      </w:r>
      <w:r>
        <w:rPr>
          <w:rFonts w:ascii="Arial,Bold" w:hAnsi="Arial,Bold" w:cs="Arial,Bold"/>
          <w:b/>
          <w:bCs/>
        </w:rPr>
        <w:tab/>
        <w:t>Saldoklausel</w:t>
      </w:r>
    </w:p>
    <w:p w:rsidR="00D55FB2" w:rsidRDefault="00D55FB2">
      <w:pPr>
        <w:autoSpaceDE w:val="0"/>
        <w:autoSpaceDN w:val="0"/>
        <w:adjustRightInd w:val="0"/>
        <w:spacing w:before="12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Mit Vollzug dieser Vereinbarung sind die Parteien jeder Hinsicht vol</w:t>
      </w:r>
      <w:r>
        <w:rPr>
          <w:rFonts w:cs="Arial"/>
          <w:sz w:val="22"/>
          <w:szCs w:val="22"/>
        </w:rPr>
        <w:t>l</w:t>
      </w:r>
      <w:r>
        <w:rPr>
          <w:rFonts w:cs="Arial"/>
          <w:sz w:val="22"/>
          <w:szCs w:val="22"/>
        </w:rPr>
        <w:t>ständig auseinandergesetzt.</w:t>
      </w:r>
    </w:p>
    <w:p w:rsidR="00D55FB2" w:rsidRDefault="00D55FB2">
      <w:pPr>
        <w:tabs>
          <w:tab w:val="left" w:pos="360"/>
        </w:tabs>
        <w:autoSpaceDE w:val="0"/>
        <w:autoSpaceDN w:val="0"/>
        <w:adjustRightInd w:val="0"/>
        <w:spacing w:before="36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 xml:space="preserve">6. </w:t>
      </w:r>
      <w:r>
        <w:rPr>
          <w:rFonts w:ascii="Arial,Bold" w:hAnsi="Arial,Bold" w:cs="Arial,Bold"/>
          <w:b/>
          <w:bCs/>
        </w:rPr>
        <w:tab/>
        <w:t>Kosten- und Entschädigungsfolgen</w:t>
      </w:r>
    </w:p>
    <w:p w:rsidR="00D55FB2" w:rsidRDefault="00D55FB2">
      <w:pPr>
        <w:autoSpaceDE w:val="0"/>
        <w:autoSpaceDN w:val="0"/>
        <w:adjustRightInd w:val="0"/>
        <w:spacing w:before="12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Die Parteien übernehmen die Gerichtskosten je zur Hälfte und verzichten gegenseitig auf eine P</w:t>
      </w:r>
      <w:r w:rsidR="00431BFF">
        <w:rPr>
          <w:rFonts w:cs="Arial"/>
          <w:sz w:val="22"/>
          <w:szCs w:val="22"/>
        </w:rPr>
        <w:t>a</w:t>
      </w:r>
      <w:r w:rsidR="00431BFF">
        <w:rPr>
          <w:rFonts w:cs="Arial"/>
          <w:sz w:val="22"/>
          <w:szCs w:val="22"/>
        </w:rPr>
        <w:t>r</w:t>
      </w:r>
      <w:r w:rsidR="00431BFF">
        <w:rPr>
          <w:rFonts w:cs="Arial"/>
          <w:sz w:val="22"/>
          <w:szCs w:val="22"/>
        </w:rPr>
        <w:t>tei</w:t>
      </w:r>
      <w:r>
        <w:rPr>
          <w:rFonts w:cs="Arial"/>
          <w:sz w:val="22"/>
          <w:szCs w:val="22"/>
        </w:rPr>
        <w:t>entschädigung.</w:t>
      </w:r>
    </w:p>
    <w:p w:rsidR="00D55FB2" w:rsidRDefault="00D55FB2">
      <w:pPr>
        <w:autoSpaceDE w:val="0"/>
        <w:autoSpaceDN w:val="0"/>
        <w:adjustRightInd w:val="0"/>
        <w:spacing w:before="12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Verlangt eine Partei die Begründung des Urteils, trägt sie die dadurch entstehenden Mehrkosten allein.</w:t>
      </w:r>
    </w:p>
    <w:p w:rsidR="00D55FB2" w:rsidRDefault="00D55FB2">
      <w:pPr>
        <w:autoSpaceDE w:val="0"/>
        <w:autoSpaceDN w:val="0"/>
        <w:adjustRightInd w:val="0"/>
        <w:rPr>
          <w:rFonts w:cs="Arial"/>
        </w:rPr>
      </w:pPr>
    </w:p>
    <w:tbl>
      <w:tblPr>
        <w:tblW w:w="0" w:type="auto"/>
        <w:tblInd w:w="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4"/>
        <w:gridCol w:w="3199"/>
        <w:gridCol w:w="3202"/>
      </w:tblGrid>
      <w:tr w:rsidR="00D55FB2">
        <w:trPr>
          <w:trHeight w:val="567"/>
        </w:trPr>
        <w:tc>
          <w:tcPr>
            <w:tcW w:w="3317" w:type="dxa"/>
            <w:tcBorders>
              <w:bottom w:val="single" w:sz="4" w:space="0" w:color="auto"/>
            </w:tcBorders>
            <w:vAlign w:val="center"/>
          </w:tcPr>
          <w:p w:rsidR="00D55FB2" w:rsidRDefault="00D55FB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204" w:type="dxa"/>
            <w:vAlign w:val="center"/>
          </w:tcPr>
          <w:p w:rsidR="00D55FB2" w:rsidRDefault="00D55FB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  <w:vAlign w:val="center"/>
          </w:tcPr>
          <w:p w:rsidR="00D55FB2" w:rsidRDefault="00D55FB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D55FB2">
        <w:trPr>
          <w:trHeight w:val="284"/>
        </w:trPr>
        <w:tc>
          <w:tcPr>
            <w:tcW w:w="3317" w:type="dxa"/>
            <w:tcBorders>
              <w:top w:val="single" w:sz="4" w:space="0" w:color="auto"/>
            </w:tcBorders>
          </w:tcPr>
          <w:p w:rsidR="00D55FB2" w:rsidRDefault="00D55FB2">
            <w:pPr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(Ort, Datum)</w:t>
            </w:r>
          </w:p>
        </w:tc>
        <w:tc>
          <w:tcPr>
            <w:tcW w:w="3204" w:type="dxa"/>
          </w:tcPr>
          <w:p w:rsidR="00D55FB2" w:rsidRDefault="00D55FB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204" w:type="dxa"/>
            <w:tcBorders>
              <w:top w:val="single" w:sz="4" w:space="0" w:color="auto"/>
            </w:tcBorders>
          </w:tcPr>
          <w:p w:rsidR="00D55FB2" w:rsidRDefault="00D55FB2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(Ort, Datum)</w:t>
            </w:r>
          </w:p>
        </w:tc>
      </w:tr>
      <w:tr w:rsidR="00D55FB2">
        <w:trPr>
          <w:trHeight w:val="567"/>
        </w:trPr>
        <w:tc>
          <w:tcPr>
            <w:tcW w:w="3317" w:type="dxa"/>
            <w:tcBorders>
              <w:bottom w:val="single" w:sz="4" w:space="0" w:color="auto"/>
            </w:tcBorders>
            <w:vAlign w:val="center"/>
          </w:tcPr>
          <w:p w:rsidR="00D55FB2" w:rsidRDefault="00D55FB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204" w:type="dxa"/>
            <w:vAlign w:val="center"/>
          </w:tcPr>
          <w:p w:rsidR="00D55FB2" w:rsidRDefault="00D55FB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  <w:vAlign w:val="center"/>
          </w:tcPr>
          <w:p w:rsidR="00D55FB2" w:rsidRDefault="00D55FB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D55FB2">
        <w:trPr>
          <w:trHeight w:val="284"/>
        </w:trPr>
        <w:tc>
          <w:tcPr>
            <w:tcW w:w="3317" w:type="dxa"/>
            <w:tcBorders>
              <w:top w:val="single" w:sz="4" w:space="0" w:color="auto"/>
            </w:tcBorders>
          </w:tcPr>
          <w:p w:rsidR="00D55FB2" w:rsidRDefault="00D55FB2">
            <w:pPr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(Unterschrift Gesuchsteller/in)</w:t>
            </w:r>
          </w:p>
        </w:tc>
        <w:tc>
          <w:tcPr>
            <w:tcW w:w="3204" w:type="dxa"/>
          </w:tcPr>
          <w:p w:rsidR="00D55FB2" w:rsidRDefault="00D55FB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204" w:type="dxa"/>
            <w:tcBorders>
              <w:top w:val="single" w:sz="4" w:space="0" w:color="auto"/>
            </w:tcBorders>
          </w:tcPr>
          <w:p w:rsidR="00D55FB2" w:rsidRDefault="00D55FB2">
            <w:pPr>
              <w:autoSpaceDE w:val="0"/>
              <w:autoSpaceDN w:val="0"/>
              <w:adjustRightInd w:val="0"/>
              <w:rPr>
                <w:rFonts w:ascii="Arial,Bold" w:hAnsi="Arial,Bold" w:cs="Arial,Bold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(Unterschrift Gesuchsteller/in)</w:t>
            </w:r>
          </w:p>
        </w:tc>
      </w:tr>
    </w:tbl>
    <w:p w:rsidR="00D55FB2" w:rsidRDefault="00D55FB2">
      <w:pPr>
        <w:autoSpaceDE w:val="0"/>
        <w:autoSpaceDN w:val="0"/>
        <w:adjustRightInd w:val="0"/>
      </w:pPr>
    </w:p>
    <w:sectPr w:rsidR="00D55FB2">
      <w:headerReference w:type="even" r:id="rId8"/>
      <w:headerReference w:type="default" r:id="rId9"/>
      <w:footerReference w:type="default" r:id="rId10"/>
      <w:pgSz w:w="11906" w:h="16838"/>
      <w:pgMar w:top="719" w:right="1106" w:bottom="719" w:left="1080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88C" w:rsidRDefault="0026488C">
      <w:r>
        <w:separator/>
      </w:r>
    </w:p>
  </w:endnote>
  <w:endnote w:type="continuationSeparator" w:id="0">
    <w:p w:rsidR="0026488C" w:rsidRDefault="00264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FB2" w:rsidRDefault="00D55FB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88C" w:rsidRDefault="0026488C">
      <w:r>
        <w:separator/>
      </w:r>
    </w:p>
  </w:footnote>
  <w:footnote w:type="continuationSeparator" w:id="0">
    <w:p w:rsidR="0026488C" w:rsidRDefault="00264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FB2" w:rsidRDefault="00D55FB2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D55FB2" w:rsidRDefault="00D55FB2">
    <w:pPr>
      <w:pStyle w:val="Kopfzeil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FB2" w:rsidRDefault="00D55FB2">
    <w:pPr>
      <w:pStyle w:val="Kopfzeile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75pt;height:8.75pt" o:bullet="t">
        <v:imagedata r:id="rId1" o:title="BD10300_"/>
      </v:shape>
    </w:pict>
  </w:numPicBullet>
  <w:abstractNum w:abstractNumId="0">
    <w:nsid w:val="18FF1677"/>
    <w:multiLevelType w:val="multilevel"/>
    <w:tmpl w:val="D2BC1E6A"/>
    <w:lvl w:ilvl="0">
      <w:start w:val="1"/>
      <w:numFmt w:val="decimal"/>
      <w:pStyle w:val="ZwTite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ZwText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2B92282E"/>
    <w:multiLevelType w:val="multilevel"/>
    <w:tmpl w:val="7D2EAAA8"/>
    <w:lvl w:ilvl="0">
      <w:start w:val="1"/>
      <w:numFmt w:val="decimal"/>
      <w:pStyle w:val="G2Erbenliste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</w:lvl>
    <w:lvl w:ilvl="2">
      <w:start w:val="1"/>
      <w:numFmt w:val="decimal"/>
      <w:lvlText w:val="%1.%2.%3"/>
      <w:lvlJc w:val="left"/>
      <w:pPr>
        <w:tabs>
          <w:tab w:val="num" w:pos="822"/>
        </w:tabs>
        <w:ind w:left="822" w:hanging="822"/>
      </w:p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lvlText w:val="%1.%2.%3.%4.%5"/>
      <w:lvlJc w:val="left"/>
      <w:pPr>
        <w:tabs>
          <w:tab w:val="num" w:pos="1219"/>
        </w:tabs>
        <w:ind w:left="1219" w:hanging="1219"/>
      </w:p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1418" w:hanging="1418"/>
      </w:pPr>
    </w:lvl>
    <w:lvl w:ilvl="6">
      <w:start w:val="1"/>
      <w:numFmt w:val="decimal"/>
      <w:lvlText w:val="%1.%2.%3.%4.%5.%6.%7"/>
      <w:lvlJc w:val="left"/>
      <w:pPr>
        <w:tabs>
          <w:tab w:val="num" w:pos="1616"/>
        </w:tabs>
        <w:ind w:left="1616" w:hanging="1616"/>
      </w:pPr>
    </w:lvl>
    <w:lvl w:ilvl="7">
      <w:start w:val="1"/>
      <w:numFmt w:val="decimal"/>
      <w:lvlText w:val="%1.%2.%3.%4.%5.%6.%7.%8"/>
      <w:lvlJc w:val="left"/>
      <w:pPr>
        <w:tabs>
          <w:tab w:val="num" w:pos="1814"/>
        </w:tabs>
        <w:ind w:left="1814" w:hanging="1814"/>
      </w:pPr>
    </w:lvl>
    <w:lvl w:ilvl="8">
      <w:start w:val="1"/>
      <w:numFmt w:val="decimal"/>
      <w:lvlText w:val="%1.%2.%3.%4.%5.%6.%7.%8.%9"/>
      <w:lvlJc w:val="left"/>
      <w:pPr>
        <w:tabs>
          <w:tab w:val="num" w:pos="2013"/>
        </w:tabs>
        <w:ind w:left="2013" w:hanging="2013"/>
      </w:pPr>
    </w:lvl>
  </w:abstractNum>
  <w:abstractNum w:abstractNumId="2">
    <w:nsid w:val="44B924D6"/>
    <w:multiLevelType w:val="singleLevel"/>
    <w:tmpl w:val="03A2B39A"/>
    <w:lvl w:ilvl="0">
      <w:start w:val="1"/>
      <w:numFmt w:val="upperRoman"/>
      <w:pStyle w:val="TitelSchlussantrge"/>
      <w:lvlText w:val="%1."/>
      <w:lvlJc w:val="left"/>
      <w:pPr>
        <w:tabs>
          <w:tab w:val="num" w:pos="1134"/>
        </w:tabs>
        <w:ind w:left="1134" w:hanging="1134"/>
      </w:pPr>
    </w:lvl>
  </w:abstractNum>
  <w:abstractNum w:abstractNumId="3">
    <w:nsid w:val="48C874C0"/>
    <w:multiLevelType w:val="multilevel"/>
    <w:tmpl w:val="6042324C"/>
    <w:lvl w:ilvl="0">
      <w:start w:val="1"/>
      <w:numFmt w:val="decimal"/>
      <w:pStyle w:val="Gliederung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pStyle w:val="Gliederunga"/>
      <w:lvlText w:val="%2)"/>
      <w:lvlJc w:val="left"/>
      <w:pPr>
        <w:tabs>
          <w:tab w:val="num" w:pos="1134"/>
        </w:tabs>
        <w:ind w:left="1134" w:hanging="567"/>
      </w:pPr>
    </w:lvl>
    <w:lvl w:ilvl="2">
      <w:start w:val="1"/>
      <w:numFmt w:val="bullet"/>
      <w:pStyle w:val="Aufzhlung15-zeilig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sz w:val="16"/>
      </w:rPr>
    </w:lvl>
    <w:lvl w:ilvl="3">
      <w:start w:val="1"/>
      <w:numFmt w:val="bullet"/>
      <w:pStyle w:val="Aufzhlung15-einger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sz w:val="16"/>
      </w:rPr>
    </w:lvl>
    <w:lvl w:ilvl="4">
      <w:start w:val="1"/>
      <w:numFmt w:val="bullet"/>
      <w:pStyle w:val="Aufzhlung1-zeilig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sz w:val="16"/>
      </w:rPr>
    </w:lvl>
    <w:lvl w:ilvl="5">
      <w:start w:val="1"/>
      <w:numFmt w:val="decimal"/>
      <w:pStyle w:val="Scheidungskonvention"/>
      <w:isLgl/>
      <w:lvlText w:val="%6.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Urteilsbegrndung"/>
      <w:lvlText w:val="%7)"/>
      <w:lvlJc w:val="left"/>
      <w:pPr>
        <w:tabs>
          <w:tab w:val="num" w:pos="567"/>
        </w:tabs>
        <w:ind w:left="567" w:hanging="567"/>
      </w:pPr>
    </w:lvl>
    <w:lvl w:ilvl="7">
      <w:start w:val="1"/>
      <w:numFmt w:val="lowerLetter"/>
      <w:pStyle w:val="Urteilsbegrndungaa"/>
      <w:lvlText w:val="%7%8)"/>
      <w:lvlJc w:val="left"/>
      <w:pPr>
        <w:tabs>
          <w:tab w:val="num" w:pos="567"/>
        </w:tabs>
        <w:ind w:left="567" w:hanging="567"/>
      </w:pPr>
    </w:lvl>
    <w:lvl w:ilvl="8">
      <w:start w:val="1"/>
      <w:numFmt w:val="decimal"/>
      <w:pStyle w:val="Zwischennumerierung"/>
      <w:lvlText w:val="%1.%9"/>
      <w:lvlJc w:val="left"/>
      <w:pPr>
        <w:tabs>
          <w:tab w:val="num" w:pos="567"/>
        </w:tabs>
        <w:ind w:left="567" w:hanging="567"/>
      </w:pPr>
    </w:lvl>
  </w:abstractNum>
  <w:abstractNum w:abstractNumId="4">
    <w:nsid w:val="5EB76EA0"/>
    <w:multiLevelType w:val="multilevel"/>
    <w:tmpl w:val="5C42BDE4"/>
    <w:lvl w:ilvl="0">
      <w:start w:val="1"/>
      <w:numFmt w:val="decimal"/>
      <w:pStyle w:val="Absatznum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i w:val="0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  <w:b/>
        <w:i w:val="0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b/>
        <w:i w:val="0"/>
      </w:rPr>
    </w:lvl>
  </w:abstractNum>
  <w:abstractNum w:abstractNumId="5">
    <w:nsid w:val="6747555A"/>
    <w:multiLevelType w:val="multilevel"/>
    <w:tmpl w:val="B3B83514"/>
    <w:lvl w:ilvl="0">
      <w:start w:val="1"/>
      <w:numFmt w:val="non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pStyle w:val="berschrift2"/>
      <w:suff w:val="nothing"/>
      <w:lvlText w:val="%1%2."/>
      <w:lvlJc w:val="center"/>
      <w:pPr>
        <w:ind w:left="792" w:hanging="432"/>
      </w:pPr>
    </w:lvl>
    <w:lvl w:ilvl="2">
      <w:start w:val="1"/>
      <w:numFmt w:val="lowerLetter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068"/>
    <w:rsid w:val="00053923"/>
    <w:rsid w:val="0026488C"/>
    <w:rsid w:val="00431BFF"/>
    <w:rsid w:val="00730695"/>
    <w:rsid w:val="00732FAC"/>
    <w:rsid w:val="00791068"/>
    <w:rsid w:val="009A1968"/>
    <w:rsid w:val="00D5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53923"/>
    <w:rPr>
      <w:rFonts w:ascii="Arial" w:hAnsi="Arial"/>
      <w:sz w:val="24"/>
      <w:szCs w:val="24"/>
      <w:lang w:eastAsia="de-DE"/>
    </w:rPr>
  </w:style>
  <w:style w:type="paragraph" w:styleId="berschrift1">
    <w:name w:val="heading 1"/>
    <w:basedOn w:val="Standard"/>
    <w:next w:val="Standard15"/>
    <w:qFormat/>
    <w:rsid w:val="00791068"/>
    <w:pPr>
      <w:keepNext/>
      <w:spacing w:before="480" w:after="360"/>
      <w:jc w:val="center"/>
      <w:outlineLvl w:val="0"/>
    </w:pPr>
    <w:rPr>
      <w:b/>
      <w:kern w:val="28"/>
      <w:u w:val="single"/>
    </w:rPr>
  </w:style>
  <w:style w:type="paragraph" w:styleId="berschrift2">
    <w:name w:val="heading 2"/>
    <w:basedOn w:val="Standard"/>
    <w:next w:val="Standard15"/>
    <w:qFormat/>
    <w:rsid w:val="00791068"/>
    <w:pPr>
      <w:keepNext/>
      <w:numPr>
        <w:ilvl w:val="1"/>
        <w:numId w:val="3"/>
      </w:numPr>
      <w:spacing w:before="480" w:after="240"/>
      <w:ind w:left="0" w:firstLine="0"/>
      <w:jc w:val="center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791068"/>
    <w:pPr>
      <w:keepNext/>
      <w:spacing w:before="240" w:after="120"/>
      <w:outlineLvl w:val="2"/>
    </w:pPr>
    <w:rPr>
      <w:b/>
    </w:rPr>
  </w:style>
  <w:style w:type="character" w:default="1" w:styleId="Absatz-Standardschriftart">
    <w:name w:val="Default Paragraph Font"/>
    <w:uiPriority w:val="1"/>
    <w:semiHidden/>
    <w:unhideWhenUsed/>
    <w:rsid w:val="00053923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053923"/>
  </w:style>
  <w:style w:type="paragraph" w:styleId="Kopfzeile">
    <w:name w:val="header"/>
    <w:basedOn w:val="Standard"/>
    <w:rsid w:val="00791068"/>
    <w:pPr>
      <w:tabs>
        <w:tab w:val="center" w:pos="4366"/>
        <w:tab w:val="right" w:pos="8732"/>
      </w:tabs>
    </w:pPr>
  </w:style>
  <w:style w:type="character" w:styleId="Seitenzahl">
    <w:name w:val="page number"/>
    <w:rsid w:val="00791068"/>
    <w:rPr>
      <w:sz w:val="24"/>
    </w:rPr>
  </w:style>
  <w:style w:type="paragraph" w:styleId="Fuzeile">
    <w:name w:val="footer"/>
    <w:basedOn w:val="Standard"/>
    <w:rsid w:val="00791068"/>
    <w:pPr>
      <w:tabs>
        <w:tab w:val="center" w:pos="4366"/>
        <w:tab w:val="right" w:pos="8732"/>
      </w:tabs>
    </w:pPr>
    <w:rPr>
      <w:sz w:val="20"/>
    </w:rPr>
  </w:style>
  <w:style w:type="paragraph" w:customStyle="1" w:styleId="Frage">
    <w:name w:val="Frage"/>
    <w:basedOn w:val="Standard"/>
    <w:next w:val="Antwort"/>
    <w:rsid w:val="00053923"/>
    <w:pPr>
      <w:tabs>
        <w:tab w:val="left" w:pos="3119"/>
        <w:tab w:val="left" w:pos="3686"/>
        <w:tab w:val="left" w:pos="4253"/>
      </w:tabs>
      <w:spacing w:before="240" w:line="360" w:lineRule="auto"/>
      <w:ind w:left="2552"/>
    </w:pPr>
    <w:rPr>
      <w:szCs w:val="20"/>
    </w:rPr>
  </w:style>
  <w:style w:type="paragraph" w:customStyle="1" w:styleId="Antwort">
    <w:name w:val="Antwort"/>
    <w:basedOn w:val="Standard"/>
    <w:next w:val="Frage"/>
    <w:rsid w:val="00053923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line="360" w:lineRule="auto"/>
    </w:pPr>
    <w:rPr>
      <w:szCs w:val="20"/>
    </w:rPr>
  </w:style>
  <w:style w:type="paragraph" w:customStyle="1" w:styleId="Gliederung1">
    <w:name w:val="Gliederung 1"/>
    <w:basedOn w:val="Standard"/>
    <w:rsid w:val="00053923"/>
    <w:pPr>
      <w:numPr>
        <w:numId w:val="6"/>
      </w:numPr>
      <w:tabs>
        <w:tab w:val="left" w:pos="1134"/>
        <w:tab w:val="left" w:pos="1701"/>
        <w:tab w:val="left" w:pos="2268"/>
        <w:tab w:val="left" w:pos="2835"/>
      </w:tabs>
      <w:spacing w:before="240" w:line="360" w:lineRule="auto"/>
      <w:outlineLvl w:val="0"/>
    </w:pPr>
    <w:rPr>
      <w:szCs w:val="20"/>
    </w:rPr>
  </w:style>
  <w:style w:type="paragraph" w:customStyle="1" w:styleId="Aufzhlung15-zeilig">
    <w:name w:val="Aufzählung 1.5-zeilig"/>
    <w:basedOn w:val="Standard"/>
    <w:rsid w:val="00053923"/>
    <w:pPr>
      <w:numPr>
        <w:ilvl w:val="2"/>
        <w:numId w:val="6"/>
      </w:numPr>
      <w:tabs>
        <w:tab w:val="left" w:pos="1701"/>
        <w:tab w:val="left" w:pos="2268"/>
        <w:tab w:val="left" w:pos="2835"/>
      </w:tabs>
      <w:spacing w:before="240" w:line="360" w:lineRule="auto"/>
      <w:outlineLvl w:val="2"/>
    </w:pPr>
    <w:rPr>
      <w:szCs w:val="20"/>
    </w:rPr>
  </w:style>
  <w:style w:type="paragraph" w:customStyle="1" w:styleId="Zwischennumerierung">
    <w:name w:val="Zwischennumerierung"/>
    <w:basedOn w:val="Standard"/>
    <w:rsid w:val="00053923"/>
    <w:pPr>
      <w:numPr>
        <w:ilvl w:val="8"/>
        <w:numId w:val="6"/>
      </w:numPr>
      <w:tabs>
        <w:tab w:val="left" w:pos="1134"/>
        <w:tab w:val="left" w:pos="1701"/>
        <w:tab w:val="left" w:pos="2268"/>
        <w:tab w:val="left" w:pos="2835"/>
      </w:tabs>
      <w:outlineLvl w:val="8"/>
    </w:pPr>
    <w:rPr>
      <w:szCs w:val="20"/>
    </w:rPr>
  </w:style>
  <w:style w:type="paragraph" w:customStyle="1" w:styleId="Aufzhlung1-zeilig">
    <w:name w:val="Aufzählung 1-zeilig"/>
    <w:basedOn w:val="Standard"/>
    <w:rsid w:val="00053923"/>
    <w:pPr>
      <w:numPr>
        <w:ilvl w:val="4"/>
        <w:numId w:val="6"/>
      </w:numPr>
      <w:tabs>
        <w:tab w:val="left" w:pos="1701"/>
        <w:tab w:val="left" w:pos="2268"/>
        <w:tab w:val="left" w:pos="2835"/>
      </w:tabs>
      <w:spacing w:before="120"/>
      <w:outlineLvl w:val="4"/>
    </w:pPr>
    <w:rPr>
      <w:szCs w:val="20"/>
    </w:rPr>
  </w:style>
  <w:style w:type="paragraph" w:customStyle="1" w:styleId="G2Erbenliste">
    <w:name w:val="G2 Erbenliste"/>
    <w:basedOn w:val="Standard"/>
    <w:rsid w:val="00053923"/>
    <w:pPr>
      <w:numPr>
        <w:numId w:val="1"/>
      </w:numPr>
      <w:spacing w:before="240" w:line="360" w:lineRule="auto"/>
    </w:pPr>
    <w:rPr>
      <w:szCs w:val="20"/>
    </w:rPr>
  </w:style>
  <w:style w:type="paragraph" w:customStyle="1" w:styleId="Protokollnotiz">
    <w:name w:val="Protokollnotiz"/>
    <w:basedOn w:val="Standard"/>
    <w:rsid w:val="00053923"/>
    <w:pPr>
      <w:tabs>
        <w:tab w:val="left" w:pos="567"/>
        <w:tab w:val="left" w:pos="1134"/>
        <w:tab w:val="left" w:pos="1701"/>
        <w:tab w:val="left" w:pos="2268"/>
        <w:tab w:val="left" w:pos="2835"/>
      </w:tabs>
      <w:ind w:right="3402"/>
    </w:pPr>
    <w:rPr>
      <w:szCs w:val="20"/>
    </w:rPr>
  </w:style>
  <w:style w:type="paragraph" w:customStyle="1" w:styleId="Rechtsbegehren">
    <w:name w:val="Rechtsbegehren"/>
    <w:rsid w:val="00053923"/>
    <w:pPr>
      <w:tabs>
        <w:tab w:val="left" w:pos="1134"/>
        <w:tab w:val="left" w:pos="1701"/>
        <w:tab w:val="left" w:pos="2268"/>
        <w:tab w:val="left" w:pos="2835"/>
        <w:tab w:val="left" w:pos="3402"/>
      </w:tabs>
      <w:spacing w:before="120"/>
      <w:ind w:left="567" w:right="567"/>
    </w:pPr>
    <w:rPr>
      <w:rFonts w:ascii="Arial" w:hAnsi="Arial"/>
      <w:sz w:val="24"/>
      <w:lang w:eastAsia="de-DE"/>
    </w:rPr>
  </w:style>
  <w:style w:type="paragraph" w:customStyle="1" w:styleId="Scheidungskonvention">
    <w:name w:val="Scheidungskonvention"/>
    <w:aliases w:val="Vereinbarung"/>
    <w:basedOn w:val="Standard15"/>
    <w:rsid w:val="00053923"/>
    <w:pPr>
      <w:numPr>
        <w:ilvl w:val="5"/>
        <w:numId w:val="6"/>
      </w:numPr>
      <w:tabs>
        <w:tab w:val="clear" w:pos="567"/>
      </w:tabs>
      <w:spacing w:line="240" w:lineRule="auto"/>
      <w:outlineLvl w:val="5"/>
    </w:pPr>
  </w:style>
  <w:style w:type="paragraph" w:customStyle="1" w:styleId="Standard15">
    <w:name w:val="Standard 1.5"/>
    <w:basedOn w:val="Standard"/>
    <w:rsid w:val="00053923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line="360" w:lineRule="auto"/>
    </w:pPr>
    <w:rPr>
      <w:szCs w:val="20"/>
    </w:rPr>
  </w:style>
  <w:style w:type="paragraph" w:customStyle="1" w:styleId="TitelSchlussantrge">
    <w:name w:val="Titel Schlussanträge"/>
    <w:basedOn w:val="Standard"/>
    <w:next w:val="Standard"/>
    <w:rsid w:val="00053923"/>
    <w:pPr>
      <w:numPr>
        <w:numId w:val="2"/>
      </w:numPr>
      <w:spacing w:before="240" w:after="120"/>
    </w:pPr>
    <w:rPr>
      <w:szCs w:val="20"/>
      <w:u w:val="single"/>
    </w:rPr>
  </w:style>
  <w:style w:type="paragraph" w:customStyle="1" w:styleId="Urteilsbegrndung">
    <w:name w:val="Urteilsbegründung"/>
    <w:basedOn w:val="Standard15"/>
    <w:rsid w:val="00053923"/>
    <w:pPr>
      <w:numPr>
        <w:ilvl w:val="6"/>
        <w:numId w:val="6"/>
      </w:numPr>
      <w:outlineLvl w:val="6"/>
    </w:pPr>
  </w:style>
  <w:style w:type="paragraph" w:customStyle="1" w:styleId="Aufzhlung15-einger">
    <w:name w:val="Aufzählung 1.5-einger"/>
    <w:basedOn w:val="Standard"/>
    <w:rsid w:val="00053923"/>
    <w:pPr>
      <w:numPr>
        <w:ilvl w:val="3"/>
        <w:numId w:val="6"/>
      </w:numPr>
      <w:tabs>
        <w:tab w:val="left" w:pos="2268"/>
        <w:tab w:val="left" w:pos="2835"/>
      </w:tabs>
      <w:spacing w:before="240" w:line="360" w:lineRule="auto"/>
      <w:outlineLvl w:val="3"/>
    </w:pPr>
    <w:rPr>
      <w:szCs w:val="20"/>
    </w:rPr>
  </w:style>
  <w:style w:type="paragraph" w:customStyle="1" w:styleId="Gliederunga">
    <w:name w:val="Gliederung a"/>
    <w:basedOn w:val="Standard"/>
    <w:rsid w:val="00053923"/>
    <w:pPr>
      <w:numPr>
        <w:ilvl w:val="1"/>
        <w:numId w:val="6"/>
      </w:numPr>
      <w:tabs>
        <w:tab w:val="left" w:pos="1701"/>
        <w:tab w:val="left" w:pos="2268"/>
        <w:tab w:val="left" w:pos="2835"/>
      </w:tabs>
      <w:spacing w:before="240" w:line="360" w:lineRule="auto"/>
      <w:outlineLvl w:val="1"/>
    </w:pPr>
    <w:rPr>
      <w:szCs w:val="20"/>
    </w:rPr>
  </w:style>
  <w:style w:type="paragraph" w:customStyle="1" w:styleId="Urteilsbegrndungaa">
    <w:name w:val="Urteilsbegründung aa"/>
    <w:basedOn w:val="Standard15"/>
    <w:rsid w:val="00053923"/>
    <w:pPr>
      <w:numPr>
        <w:ilvl w:val="7"/>
        <w:numId w:val="6"/>
      </w:numPr>
      <w:outlineLvl w:val="7"/>
    </w:p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paragraph" w:styleId="Verzeichnis1">
    <w:name w:val="toc 1"/>
    <w:basedOn w:val="Standard"/>
    <w:next w:val="Standard"/>
    <w:autoRedefine/>
    <w:semiHidden/>
    <w:rsid w:val="00791068"/>
  </w:style>
  <w:style w:type="paragraph" w:styleId="Verzeichnis2">
    <w:name w:val="toc 2"/>
    <w:basedOn w:val="Standard"/>
    <w:next w:val="Standard"/>
    <w:autoRedefine/>
    <w:semiHidden/>
    <w:rsid w:val="00791068"/>
    <w:pPr>
      <w:ind w:left="240"/>
    </w:pPr>
  </w:style>
  <w:style w:type="paragraph" w:styleId="Verzeichnis3">
    <w:name w:val="toc 3"/>
    <w:basedOn w:val="Standard"/>
    <w:next w:val="Standard"/>
    <w:autoRedefine/>
    <w:semiHidden/>
    <w:rsid w:val="00791068"/>
    <w:pPr>
      <w:ind w:left="480"/>
    </w:pPr>
  </w:style>
  <w:style w:type="paragraph" w:styleId="Verzeichnis4">
    <w:name w:val="toc 4"/>
    <w:basedOn w:val="Standard"/>
    <w:next w:val="Standard"/>
    <w:autoRedefine/>
    <w:semiHidden/>
    <w:rsid w:val="0079106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79106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79106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79106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79106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791068"/>
    <w:pPr>
      <w:ind w:left="1920"/>
    </w:pPr>
  </w:style>
  <w:style w:type="paragraph" w:customStyle="1" w:styleId="Absatznum">
    <w:name w:val="Absatznum."/>
    <w:basedOn w:val="Standard"/>
    <w:rsid w:val="00053923"/>
    <w:pPr>
      <w:numPr>
        <w:numId w:val="4"/>
      </w:numPr>
      <w:tabs>
        <w:tab w:val="left" w:pos="1134"/>
        <w:tab w:val="left" w:pos="1701"/>
        <w:tab w:val="left" w:pos="2268"/>
        <w:tab w:val="left" w:pos="2835"/>
      </w:tabs>
      <w:spacing w:before="240" w:line="360" w:lineRule="auto"/>
      <w:outlineLvl w:val="1"/>
    </w:pPr>
    <w:rPr>
      <w:szCs w:val="20"/>
    </w:rPr>
  </w:style>
  <w:style w:type="paragraph" w:customStyle="1" w:styleId="ZwTitel">
    <w:name w:val="Zw.Titel"/>
    <w:basedOn w:val="Standard"/>
    <w:next w:val="ZwText"/>
    <w:rsid w:val="00053923"/>
    <w:pPr>
      <w:keepNext/>
      <w:numPr>
        <w:numId w:val="5"/>
      </w:numPr>
      <w:tabs>
        <w:tab w:val="left" w:pos="1134"/>
        <w:tab w:val="left" w:pos="1701"/>
        <w:tab w:val="left" w:pos="2268"/>
        <w:tab w:val="left" w:pos="2835"/>
      </w:tabs>
      <w:spacing w:before="360"/>
      <w:outlineLvl w:val="0"/>
    </w:pPr>
    <w:rPr>
      <w:szCs w:val="20"/>
      <w:u w:val="single"/>
    </w:rPr>
  </w:style>
  <w:style w:type="paragraph" w:customStyle="1" w:styleId="ZwText">
    <w:name w:val="Zw.Text"/>
    <w:basedOn w:val="Standard15"/>
    <w:rsid w:val="00053923"/>
    <w:pPr>
      <w:numPr>
        <w:ilvl w:val="1"/>
        <w:numId w:val="5"/>
      </w:numPr>
      <w:tabs>
        <w:tab w:val="clear" w:pos="567"/>
      </w:tabs>
      <w:outlineLvl w:val="1"/>
    </w:pPr>
  </w:style>
  <w:style w:type="paragraph" w:styleId="Titel">
    <w:name w:val="Title"/>
    <w:basedOn w:val="berschrift1"/>
    <w:next w:val="Standard15"/>
    <w:qFormat/>
    <w:rsid w:val="00791068"/>
    <w:rPr>
      <w:rFonts w:cs="Arial"/>
      <w:bCs/>
      <w:szCs w:val="32"/>
    </w:rPr>
  </w:style>
  <w:style w:type="paragraph" w:customStyle="1" w:styleId="FROG-10">
    <w:name w:val="FROG-10"/>
    <w:basedOn w:val="Standard"/>
    <w:rsid w:val="00053923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53923"/>
    <w:rPr>
      <w:rFonts w:ascii="Arial" w:hAnsi="Arial"/>
      <w:sz w:val="24"/>
      <w:szCs w:val="24"/>
      <w:lang w:eastAsia="de-DE"/>
    </w:rPr>
  </w:style>
  <w:style w:type="paragraph" w:styleId="berschrift1">
    <w:name w:val="heading 1"/>
    <w:basedOn w:val="Standard"/>
    <w:next w:val="Standard15"/>
    <w:qFormat/>
    <w:rsid w:val="00791068"/>
    <w:pPr>
      <w:keepNext/>
      <w:spacing w:before="480" w:after="360"/>
      <w:jc w:val="center"/>
      <w:outlineLvl w:val="0"/>
    </w:pPr>
    <w:rPr>
      <w:b/>
      <w:kern w:val="28"/>
      <w:u w:val="single"/>
    </w:rPr>
  </w:style>
  <w:style w:type="paragraph" w:styleId="berschrift2">
    <w:name w:val="heading 2"/>
    <w:basedOn w:val="Standard"/>
    <w:next w:val="Standard15"/>
    <w:qFormat/>
    <w:rsid w:val="00791068"/>
    <w:pPr>
      <w:keepNext/>
      <w:numPr>
        <w:ilvl w:val="1"/>
        <w:numId w:val="3"/>
      </w:numPr>
      <w:spacing w:before="480" w:after="240"/>
      <w:ind w:left="0" w:firstLine="0"/>
      <w:jc w:val="center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791068"/>
    <w:pPr>
      <w:keepNext/>
      <w:spacing w:before="240" w:after="120"/>
      <w:outlineLvl w:val="2"/>
    </w:pPr>
    <w:rPr>
      <w:b/>
    </w:rPr>
  </w:style>
  <w:style w:type="character" w:default="1" w:styleId="Absatz-Standardschriftart">
    <w:name w:val="Default Paragraph Font"/>
    <w:uiPriority w:val="1"/>
    <w:semiHidden/>
    <w:unhideWhenUsed/>
    <w:rsid w:val="00053923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053923"/>
  </w:style>
  <w:style w:type="paragraph" w:styleId="Kopfzeile">
    <w:name w:val="header"/>
    <w:basedOn w:val="Standard"/>
    <w:rsid w:val="00791068"/>
    <w:pPr>
      <w:tabs>
        <w:tab w:val="center" w:pos="4366"/>
        <w:tab w:val="right" w:pos="8732"/>
      </w:tabs>
    </w:pPr>
  </w:style>
  <w:style w:type="character" w:styleId="Seitenzahl">
    <w:name w:val="page number"/>
    <w:rsid w:val="00791068"/>
    <w:rPr>
      <w:sz w:val="24"/>
    </w:rPr>
  </w:style>
  <w:style w:type="paragraph" w:styleId="Fuzeile">
    <w:name w:val="footer"/>
    <w:basedOn w:val="Standard"/>
    <w:rsid w:val="00791068"/>
    <w:pPr>
      <w:tabs>
        <w:tab w:val="center" w:pos="4366"/>
        <w:tab w:val="right" w:pos="8732"/>
      </w:tabs>
    </w:pPr>
    <w:rPr>
      <w:sz w:val="20"/>
    </w:rPr>
  </w:style>
  <w:style w:type="paragraph" w:customStyle="1" w:styleId="Frage">
    <w:name w:val="Frage"/>
    <w:basedOn w:val="Standard"/>
    <w:next w:val="Antwort"/>
    <w:rsid w:val="00053923"/>
    <w:pPr>
      <w:tabs>
        <w:tab w:val="left" w:pos="3119"/>
        <w:tab w:val="left" w:pos="3686"/>
        <w:tab w:val="left" w:pos="4253"/>
      </w:tabs>
      <w:spacing w:before="240" w:line="360" w:lineRule="auto"/>
      <w:ind w:left="2552"/>
    </w:pPr>
    <w:rPr>
      <w:szCs w:val="20"/>
    </w:rPr>
  </w:style>
  <w:style w:type="paragraph" w:customStyle="1" w:styleId="Antwort">
    <w:name w:val="Antwort"/>
    <w:basedOn w:val="Standard"/>
    <w:next w:val="Frage"/>
    <w:rsid w:val="00053923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line="360" w:lineRule="auto"/>
    </w:pPr>
    <w:rPr>
      <w:szCs w:val="20"/>
    </w:rPr>
  </w:style>
  <w:style w:type="paragraph" w:customStyle="1" w:styleId="Gliederung1">
    <w:name w:val="Gliederung 1"/>
    <w:basedOn w:val="Standard"/>
    <w:rsid w:val="00053923"/>
    <w:pPr>
      <w:numPr>
        <w:numId w:val="6"/>
      </w:numPr>
      <w:tabs>
        <w:tab w:val="left" w:pos="1134"/>
        <w:tab w:val="left" w:pos="1701"/>
        <w:tab w:val="left" w:pos="2268"/>
        <w:tab w:val="left" w:pos="2835"/>
      </w:tabs>
      <w:spacing w:before="240" w:line="360" w:lineRule="auto"/>
      <w:outlineLvl w:val="0"/>
    </w:pPr>
    <w:rPr>
      <w:szCs w:val="20"/>
    </w:rPr>
  </w:style>
  <w:style w:type="paragraph" w:customStyle="1" w:styleId="Aufzhlung15-zeilig">
    <w:name w:val="Aufzählung 1.5-zeilig"/>
    <w:basedOn w:val="Standard"/>
    <w:rsid w:val="00053923"/>
    <w:pPr>
      <w:numPr>
        <w:ilvl w:val="2"/>
        <w:numId w:val="6"/>
      </w:numPr>
      <w:tabs>
        <w:tab w:val="left" w:pos="1701"/>
        <w:tab w:val="left" w:pos="2268"/>
        <w:tab w:val="left" w:pos="2835"/>
      </w:tabs>
      <w:spacing w:before="240" w:line="360" w:lineRule="auto"/>
      <w:outlineLvl w:val="2"/>
    </w:pPr>
    <w:rPr>
      <w:szCs w:val="20"/>
    </w:rPr>
  </w:style>
  <w:style w:type="paragraph" w:customStyle="1" w:styleId="Zwischennumerierung">
    <w:name w:val="Zwischennumerierung"/>
    <w:basedOn w:val="Standard"/>
    <w:rsid w:val="00053923"/>
    <w:pPr>
      <w:numPr>
        <w:ilvl w:val="8"/>
        <w:numId w:val="6"/>
      </w:numPr>
      <w:tabs>
        <w:tab w:val="left" w:pos="1134"/>
        <w:tab w:val="left" w:pos="1701"/>
        <w:tab w:val="left" w:pos="2268"/>
        <w:tab w:val="left" w:pos="2835"/>
      </w:tabs>
      <w:outlineLvl w:val="8"/>
    </w:pPr>
    <w:rPr>
      <w:szCs w:val="20"/>
    </w:rPr>
  </w:style>
  <w:style w:type="paragraph" w:customStyle="1" w:styleId="Aufzhlung1-zeilig">
    <w:name w:val="Aufzählung 1-zeilig"/>
    <w:basedOn w:val="Standard"/>
    <w:rsid w:val="00053923"/>
    <w:pPr>
      <w:numPr>
        <w:ilvl w:val="4"/>
        <w:numId w:val="6"/>
      </w:numPr>
      <w:tabs>
        <w:tab w:val="left" w:pos="1701"/>
        <w:tab w:val="left" w:pos="2268"/>
        <w:tab w:val="left" w:pos="2835"/>
      </w:tabs>
      <w:spacing w:before="120"/>
      <w:outlineLvl w:val="4"/>
    </w:pPr>
    <w:rPr>
      <w:szCs w:val="20"/>
    </w:rPr>
  </w:style>
  <w:style w:type="paragraph" w:customStyle="1" w:styleId="G2Erbenliste">
    <w:name w:val="G2 Erbenliste"/>
    <w:basedOn w:val="Standard"/>
    <w:rsid w:val="00053923"/>
    <w:pPr>
      <w:numPr>
        <w:numId w:val="1"/>
      </w:numPr>
      <w:spacing w:before="240" w:line="360" w:lineRule="auto"/>
    </w:pPr>
    <w:rPr>
      <w:szCs w:val="20"/>
    </w:rPr>
  </w:style>
  <w:style w:type="paragraph" w:customStyle="1" w:styleId="Protokollnotiz">
    <w:name w:val="Protokollnotiz"/>
    <w:basedOn w:val="Standard"/>
    <w:rsid w:val="00053923"/>
    <w:pPr>
      <w:tabs>
        <w:tab w:val="left" w:pos="567"/>
        <w:tab w:val="left" w:pos="1134"/>
        <w:tab w:val="left" w:pos="1701"/>
        <w:tab w:val="left" w:pos="2268"/>
        <w:tab w:val="left" w:pos="2835"/>
      </w:tabs>
      <w:ind w:right="3402"/>
    </w:pPr>
    <w:rPr>
      <w:szCs w:val="20"/>
    </w:rPr>
  </w:style>
  <w:style w:type="paragraph" w:customStyle="1" w:styleId="Rechtsbegehren">
    <w:name w:val="Rechtsbegehren"/>
    <w:rsid w:val="00053923"/>
    <w:pPr>
      <w:tabs>
        <w:tab w:val="left" w:pos="1134"/>
        <w:tab w:val="left" w:pos="1701"/>
        <w:tab w:val="left" w:pos="2268"/>
        <w:tab w:val="left" w:pos="2835"/>
        <w:tab w:val="left" w:pos="3402"/>
      </w:tabs>
      <w:spacing w:before="120"/>
      <w:ind w:left="567" w:right="567"/>
    </w:pPr>
    <w:rPr>
      <w:rFonts w:ascii="Arial" w:hAnsi="Arial"/>
      <w:sz w:val="24"/>
      <w:lang w:eastAsia="de-DE"/>
    </w:rPr>
  </w:style>
  <w:style w:type="paragraph" w:customStyle="1" w:styleId="Scheidungskonvention">
    <w:name w:val="Scheidungskonvention"/>
    <w:aliases w:val="Vereinbarung"/>
    <w:basedOn w:val="Standard15"/>
    <w:rsid w:val="00053923"/>
    <w:pPr>
      <w:numPr>
        <w:ilvl w:val="5"/>
        <w:numId w:val="6"/>
      </w:numPr>
      <w:tabs>
        <w:tab w:val="clear" w:pos="567"/>
      </w:tabs>
      <w:spacing w:line="240" w:lineRule="auto"/>
      <w:outlineLvl w:val="5"/>
    </w:pPr>
  </w:style>
  <w:style w:type="paragraph" w:customStyle="1" w:styleId="Standard15">
    <w:name w:val="Standard 1.5"/>
    <w:basedOn w:val="Standard"/>
    <w:rsid w:val="00053923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line="360" w:lineRule="auto"/>
    </w:pPr>
    <w:rPr>
      <w:szCs w:val="20"/>
    </w:rPr>
  </w:style>
  <w:style w:type="paragraph" w:customStyle="1" w:styleId="TitelSchlussantrge">
    <w:name w:val="Titel Schlussanträge"/>
    <w:basedOn w:val="Standard"/>
    <w:next w:val="Standard"/>
    <w:rsid w:val="00053923"/>
    <w:pPr>
      <w:numPr>
        <w:numId w:val="2"/>
      </w:numPr>
      <w:spacing w:before="240" w:after="120"/>
    </w:pPr>
    <w:rPr>
      <w:szCs w:val="20"/>
      <w:u w:val="single"/>
    </w:rPr>
  </w:style>
  <w:style w:type="paragraph" w:customStyle="1" w:styleId="Urteilsbegrndung">
    <w:name w:val="Urteilsbegründung"/>
    <w:basedOn w:val="Standard15"/>
    <w:rsid w:val="00053923"/>
    <w:pPr>
      <w:numPr>
        <w:ilvl w:val="6"/>
        <w:numId w:val="6"/>
      </w:numPr>
      <w:outlineLvl w:val="6"/>
    </w:pPr>
  </w:style>
  <w:style w:type="paragraph" w:customStyle="1" w:styleId="Aufzhlung15-einger">
    <w:name w:val="Aufzählung 1.5-einger"/>
    <w:basedOn w:val="Standard"/>
    <w:rsid w:val="00053923"/>
    <w:pPr>
      <w:numPr>
        <w:ilvl w:val="3"/>
        <w:numId w:val="6"/>
      </w:numPr>
      <w:tabs>
        <w:tab w:val="left" w:pos="2268"/>
        <w:tab w:val="left" w:pos="2835"/>
      </w:tabs>
      <w:spacing w:before="240" w:line="360" w:lineRule="auto"/>
      <w:outlineLvl w:val="3"/>
    </w:pPr>
    <w:rPr>
      <w:szCs w:val="20"/>
    </w:rPr>
  </w:style>
  <w:style w:type="paragraph" w:customStyle="1" w:styleId="Gliederunga">
    <w:name w:val="Gliederung a"/>
    <w:basedOn w:val="Standard"/>
    <w:rsid w:val="00053923"/>
    <w:pPr>
      <w:numPr>
        <w:ilvl w:val="1"/>
        <w:numId w:val="6"/>
      </w:numPr>
      <w:tabs>
        <w:tab w:val="left" w:pos="1701"/>
        <w:tab w:val="left" w:pos="2268"/>
        <w:tab w:val="left" w:pos="2835"/>
      </w:tabs>
      <w:spacing w:before="240" w:line="360" w:lineRule="auto"/>
      <w:outlineLvl w:val="1"/>
    </w:pPr>
    <w:rPr>
      <w:szCs w:val="20"/>
    </w:rPr>
  </w:style>
  <w:style w:type="paragraph" w:customStyle="1" w:styleId="Urteilsbegrndungaa">
    <w:name w:val="Urteilsbegründung aa"/>
    <w:basedOn w:val="Standard15"/>
    <w:rsid w:val="00053923"/>
    <w:pPr>
      <w:numPr>
        <w:ilvl w:val="7"/>
        <w:numId w:val="6"/>
      </w:numPr>
      <w:outlineLvl w:val="7"/>
    </w:p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paragraph" w:styleId="Verzeichnis1">
    <w:name w:val="toc 1"/>
    <w:basedOn w:val="Standard"/>
    <w:next w:val="Standard"/>
    <w:autoRedefine/>
    <w:semiHidden/>
    <w:rsid w:val="00791068"/>
  </w:style>
  <w:style w:type="paragraph" w:styleId="Verzeichnis2">
    <w:name w:val="toc 2"/>
    <w:basedOn w:val="Standard"/>
    <w:next w:val="Standard"/>
    <w:autoRedefine/>
    <w:semiHidden/>
    <w:rsid w:val="00791068"/>
    <w:pPr>
      <w:ind w:left="240"/>
    </w:pPr>
  </w:style>
  <w:style w:type="paragraph" w:styleId="Verzeichnis3">
    <w:name w:val="toc 3"/>
    <w:basedOn w:val="Standard"/>
    <w:next w:val="Standard"/>
    <w:autoRedefine/>
    <w:semiHidden/>
    <w:rsid w:val="00791068"/>
    <w:pPr>
      <w:ind w:left="480"/>
    </w:pPr>
  </w:style>
  <w:style w:type="paragraph" w:styleId="Verzeichnis4">
    <w:name w:val="toc 4"/>
    <w:basedOn w:val="Standard"/>
    <w:next w:val="Standard"/>
    <w:autoRedefine/>
    <w:semiHidden/>
    <w:rsid w:val="0079106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79106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79106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79106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79106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791068"/>
    <w:pPr>
      <w:ind w:left="1920"/>
    </w:pPr>
  </w:style>
  <w:style w:type="paragraph" w:customStyle="1" w:styleId="Absatznum">
    <w:name w:val="Absatznum."/>
    <w:basedOn w:val="Standard"/>
    <w:rsid w:val="00053923"/>
    <w:pPr>
      <w:numPr>
        <w:numId w:val="4"/>
      </w:numPr>
      <w:tabs>
        <w:tab w:val="left" w:pos="1134"/>
        <w:tab w:val="left" w:pos="1701"/>
        <w:tab w:val="left" w:pos="2268"/>
        <w:tab w:val="left" w:pos="2835"/>
      </w:tabs>
      <w:spacing w:before="240" w:line="360" w:lineRule="auto"/>
      <w:outlineLvl w:val="1"/>
    </w:pPr>
    <w:rPr>
      <w:szCs w:val="20"/>
    </w:rPr>
  </w:style>
  <w:style w:type="paragraph" w:customStyle="1" w:styleId="ZwTitel">
    <w:name w:val="Zw.Titel"/>
    <w:basedOn w:val="Standard"/>
    <w:next w:val="ZwText"/>
    <w:rsid w:val="00053923"/>
    <w:pPr>
      <w:keepNext/>
      <w:numPr>
        <w:numId w:val="5"/>
      </w:numPr>
      <w:tabs>
        <w:tab w:val="left" w:pos="1134"/>
        <w:tab w:val="left" w:pos="1701"/>
        <w:tab w:val="left" w:pos="2268"/>
        <w:tab w:val="left" w:pos="2835"/>
      </w:tabs>
      <w:spacing w:before="360"/>
      <w:outlineLvl w:val="0"/>
    </w:pPr>
    <w:rPr>
      <w:szCs w:val="20"/>
      <w:u w:val="single"/>
    </w:rPr>
  </w:style>
  <w:style w:type="paragraph" w:customStyle="1" w:styleId="ZwText">
    <w:name w:val="Zw.Text"/>
    <w:basedOn w:val="Standard15"/>
    <w:rsid w:val="00053923"/>
    <w:pPr>
      <w:numPr>
        <w:ilvl w:val="1"/>
        <w:numId w:val="5"/>
      </w:numPr>
      <w:tabs>
        <w:tab w:val="clear" w:pos="567"/>
      </w:tabs>
      <w:outlineLvl w:val="1"/>
    </w:pPr>
  </w:style>
  <w:style w:type="paragraph" w:styleId="Titel">
    <w:name w:val="Title"/>
    <w:basedOn w:val="berschrift1"/>
    <w:next w:val="Standard15"/>
    <w:qFormat/>
    <w:rsid w:val="00791068"/>
    <w:rPr>
      <w:rFonts w:cs="Arial"/>
      <w:bCs/>
      <w:szCs w:val="32"/>
    </w:rPr>
  </w:style>
  <w:style w:type="paragraph" w:customStyle="1" w:styleId="FROG-10">
    <w:name w:val="FROG-10"/>
    <w:basedOn w:val="Standard"/>
    <w:rsid w:val="00053923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38573896</Template>
  <TotalTime>0</TotalTime>
  <Pages>2</Pages>
  <Words>246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Merkblatt Eheschutzmassnahmen</vt:lpstr>
    </vt:vector>
  </TitlesOfParts>
  <Company>Zürcher Rechtspflege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Merkblatt Eheschutzmassnahmen</dc:title>
  <dc:creator>Roger Weber</dc:creator>
  <cp:lastModifiedBy>Bittel Fabienne Obergericht Zürich</cp:lastModifiedBy>
  <cp:revision>2</cp:revision>
  <cp:lastPrinted>2003-02-14T14:21:00Z</cp:lastPrinted>
  <dcterms:created xsi:type="dcterms:W3CDTF">2015-06-02T12:27:00Z</dcterms:created>
  <dcterms:modified xsi:type="dcterms:W3CDTF">2015-06-02T12:27:00Z</dcterms:modified>
</cp:coreProperties>
</file>